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82D8" w14:textId="77777777" w:rsidR="00905788" w:rsidRPr="00905788" w:rsidRDefault="00905788" w:rsidP="001C6BB1">
      <w:pPr>
        <w:spacing w:line="300" w:lineRule="auto"/>
        <w:ind w:firstLine="360"/>
        <w:rPr>
          <w:rFonts w:ascii="Calibri" w:hAnsi="Calibri"/>
          <w:b/>
          <w:sz w:val="20"/>
          <w:szCs w:val="20"/>
        </w:rPr>
      </w:pPr>
      <w:r w:rsidRPr="00905788">
        <w:rPr>
          <w:rFonts w:ascii="Calibri" w:hAnsi="Calibri"/>
          <w:b/>
          <w:sz w:val="20"/>
          <w:szCs w:val="20"/>
        </w:rPr>
        <w:t>Sådan gør du:</w:t>
      </w:r>
    </w:p>
    <w:p w14:paraId="1732697D" w14:textId="3F1A13C0" w:rsidR="00871B5B" w:rsidRPr="00871B5B" w:rsidRDefault="00905788" w:rsidP="00905788">
      <w:pPr>
        <w:pStyle w:val="Listeafsnit"/>
        <w:numPr>
          <w:ilvl w:val="0"/>
          <w:numId w:val="2"/>
        </w:numPr>
        <w:spacing w:after="120" w:line="280" w:lineRule="exact"/>
        <w:rPr>
          <w:rFonts w:ascii="Calibri" w:hAnsi="Calibri"/>
          <w:sz w:val="20"/>
          <w:szCs w:val="20"/>
          <w:u w:val="single"/>
        </w:rPr>
      </w:pPr>
      <w:r w:rsidRPr="00905788">
        <w:rPr>
          <w:rFonts w:ascii="Calibri" w:hAnsi="Calibri"/>
          <w:sz w:val="20"/>
          <w:szCs w:val="20"/>
        </w:rPr>
        <w:t>Brug rådene</w:t>
      </w:r>
      <w:r w:rsidR="00173B71">
        <w:rPr>
          <w:rFonts w:ascii="Calibri" w:hAnsi="Calibri"/>
          <w:sz w:val="20"/>
          <w:szCs w:val="20"/>
        </w:rPr>
        <w:t xml:space="preserve"> på denne side på foa.dk/tillidsvalgt</w:t>
      </w:r>
      <w:r w:rsidRPr="00905788">
        <w:rPr>
          <w:rFonts w:ascii="Calibri" w:hAnsi="Calibri"/>
          <w:sz w:val="20"/>
          <w:szCs w:val="20"/>
        </w:rPr>
        <w:t xml:space="preserve"> til både at forberede dig og tjekke dine forslag til </w:t>
      </w:r>
      <w:r w:rsidR="001D7C57">
        <w:rPr>
          <w:rFonts w:ascii="Calibri" w:hAnsi="Calibri"/>
          <w:sz w:val="20"/>
          <w:szCs w:val="20"/>
        </w:rPr>
        <w:t>facebookopslag</w:t>
      </w:r>
      <w:r w:rsidRPr="00905788">
        <w:rPr>
          <w:rFonts w:ascii="Calibri" w:hAnsi="Calibri"/>
          <w:sz w:val="20"/>
          <w:szCs w:val="20"/>
        </w:rPr>
        <w:t xml:space="preserve"> igennem</w:t>
      </w:r>
      <w:r w:rsidR="000E06EA">
        <w:rPr>
          <w:rFonts w:ascii="Calibri" w:hAnsi="Calibri"/>
          <w:sz w:val="20"/>
          <w:szCs w:val="20"/>
        </w:rPr>
        <w:t>.</w:t>
      </w:r>
      <w:r w:rsidRPr="00905788">
        <w:rPr>
          <w:rFonts w:ascii="Calibri" w:hAnsi="Calibri"/>
          <w:sz w:val="20"/>
          <w:szCs w:val="20"/>
        </w:rPr>
        <w:t xml:space="preserve"> </w:t>
      </w:r>
    </w:p>
    <w:p w14:paraId="17060268" w14:textId="44663D6B" w:rsidR="000E06EA" w:rsidRPr="00173B71" w:rsidRDefault="00871B5B" w:rsidP="00173B71">
      <w:pPr>
        <w:pStyle w:val="Listeafsnit"/>
        <w:spacing w:after="120" w:line="280" w:lineRule="exact"/>
        <w:ind w:left="360"/>
        <w:rPr>
          <w:rFonts w:ascii="Calibri" w:hAnsi="Calibri"/>
          <w:sz w:val="20"/>
          <w:szCs w:val="20"/>
          <w:u w:val="single"/>
        </w:rPr>
      </w:pPr>
      <w:hyperlink r:id="rId11" w:history="1">
        <w:r w:rsidRPr="00912097">
          <w:rPr>
            <w:rStyle w:val="Hyperlink"/>
            <w:rFonts w:ascii="Calibri" w:hAnsi="Calibri"/>
            <w:sz w:val="20"/>
            <w:szCs w:val="20"/>
          </w:rPr>
          <w:t>https://www.foa.dk/raad-regler/tillidsvalgt/indflydelse/presse-og-medier/brug-af-sociale-medier</w:t>
        </w:r>
      </w:hyperlink>
    </w:p>
    <w:p w14:paraId="057994F6" w14:textId="7355930B" w:rsidR="00905788" w:rsidRPr="00905788" w:rsidRDefault="001D7C57" w:rsidP="00905788">
      <w:pPr>
        <w:pStyle w:val="Listeafsnit"/>
        <w:numPr>
          <w:ilvl w:val="0"/>
          <w:numId w:val="2"/>
        </w:numPr>
        <w:spacing w:after="120" w:line="280" w:lineRule="exact"/>
        <w:rPr>
          <w:rFonts w:ascii="Calibri" w:hAnsi="Calibri"/>
          <w:sz w:val="20"/>
          <w:szCs w:val="20"/>
          <w:u w:val="single"/>
        </w:rPr>
      </w:pPr>
      <w:r>
        <w:rPr>
          <w:rFonts w:ascii="Calibri" w:hAnsi="Calibri"/>
          <w:sz w:val="20"/>
          <w:szCs w:val="20"/>
        </w:rPr>
        <w:t>S</w:t>
      </w:r>
      <w:r w:rsidR="00905788" w:rsidRPr="00905788">
        <w:rPr>
          <w:rFonts w:ascii="Calibri" w:hAnsi="Calibri"/>
          <w:sz w:val="20"/>
          <w:szCs w:val="20"/>
        </w:rPr>
        <w:t>ørg for, at du er venner med så stor en del af dit bagland (dækningsområde) som muligt</w:t>
      </w:r>
      <w:r>
        <w:rPr>
          <w:rFonts w:ascii="Calibri" w:hAnsi="Calibri"/>
          <w:sz w:val="20"/>
          <w:szCs w:val="20"/>
        </w:rPr>
        <w:t>.</w:t>
      </w:r>
      <w:r w:rsidR="00905788" w:rsidRPr="00905788">
        <w:rPr>
          <w:rFonts w:ascii="Calibri" w:hAnsi="Calibri"/>
          <w:sz w:val="20"/>
          <w:szCs w:val="20"/>
        </w:rPr>
        <w:t xml:space="preserve"> </w:t>
      </w:r>
    </w:p>
    <w:p w14:paraId="24545A3D" w14:textId="275B2DA6" w:rsidR="00905788" w:rsidRPr="00905788" w:rsidRDefault="001D7C57" w:rsidP="00905788">
      <w:pPr>
        <w:pStyle w:val="Listeafsnit"/>
        <w:numPr>
          <w:ilvl w:val="0"/>
          <w:numId w:val="2"/>
        </w:numPr>
        <w:spacing w:after="120" w:line="280" w:lineRule="exact"/>
        <w:rPr>
          <w:rFonts w:ascii="Calibri" w:hAnsi="Calibri"/>
          <w:sz w:val="20"/>
          <w:szCs w:val="20"/>
          <w:u w:val="single"/>
        </w:rPr>
      </w:pPr>
      <w:r>
        <w:rPr>
          <w:rFonts w:ascii="Calibri" w:hAnsi="Calibri"/>
          <w:sz w:val="20"/>
          <w:szCs w:val="20"/>
        </w:rPr>
        <w:t>K</w:t>
      </w:r>
      <w:r w:rsidR="00905788" w:rsidRPr="00905788">
        <w:rPr>
          <w:rFonts w:ascii="Calibri" w:hAnsi="Calibri"/>
          <w:sz w:val="20"/>
          <w:szCs w:val="20"/>
        </w:rPr>
        <w:t xml:space="preserve">ig på dine noter fra dine interviews. Find </w:t>
      </w:r>
      <w:r>
        <w:rPr>
          <w:rFonts w:ascii="Calibri" w:hAnsi="Calibri"/>
          <w:sz w:val="20"/>
          <w:szCs w:val="20"/>
        </w:rPr>
        <w:t xml:space="preserve">de </w:t>
      </w:r>
      <w:r w:rsidR="00905788" w:rsidRPr="00905788">
        <w:rPr>
          <w:rFonts w:ascii="Calibri" w:hAnsi="Calibri"/>
          <w:sz w:val="20"/>
          <w:szCs w:val="20"/>
        </w:rPr>
        <w:t>gode historier. Er der nogle af dem, der er personfølsomme, skal du huske at spørge den interviewede, om du må bruge historien. Ellers kan du generalisere historierne</w:t>
      </w:r>
      <w:r>
        <w:rPr>
          <w:rFonts w:ascii="Calibri" w:hAnsi="Calibri"/>
          <w:sz w:val="20"/>
          <w:szCs w:val="20"/>
        </w:rPr>
        <w:t>.</w:t>
      </w:r>
      <w:r w:rsidR="00905788" w:rsidRPr="00905788">
        <w:rPr>
          <w:rFonts w:ascii="Calibri" w:hAnsi="Calibri"/>
          <w:sz w:val="20"/>
          <w:szCs w:val="20"/>
        </w:rPr>
        <w:t xml:space="preserve"> </w:t>
      </w:r>
    </w:p>
    <w:p w14:paraId="5316AAD4" w14:textId="0535A90F" w:rsidR="00905788" w:rsidRPr="00905788" w:rsidRDefault="001D7C57" w:rsidP="00905788">
      <w:pPr>
        <w:pStyle w:val="Listeafsnit"/>
        <w:numPr>
          <w:ilvl w:val="0"/>
          <w:numId w:val="2"/>
        </w:numPr>
        <w:spacing w:after="120" w:line="280" w:lineRule="exact"/>
        <w:rPr>
          <w:rFonts w:ascii="Calibri" w:hAnsi="Calibri"/>
          <w:sz w:val="20"/>
          <w:szCs w:val="20"/>
          <w:u w:val="single"/>
        </w:rPr>
      </w:pPr>
      <w:r>
        <w:rPr>
          <w:rFonts w:ascii="Calibri" w:hAnsi="Calibri"/>
          <w:sz w:val="20"/>
          <w:szCs w:val="20"/>
        </w:rPr>
        <w:t>L</w:t>
      </w:r>
      <w:r w:rsidR="00905788" w:rsidRPr="00905788">
        <w:rPr>
          <w:rFonts w:ascii="Calibri" w:hAnsi="Calibri"/>
          <w:sz w:val="20"/>
          <w:szCs w:val="20"/>
        </w:rPr>
        <w:t xml:space="preserve">av en liste over relevante </w:t>
      </w:r>
      <w:r>
        <w:rPr>
          <w:rFonts w:ascii="Calibri" w:hAnsi="Calibri"/>
          <w:sz w:val="20"/>
          <w:szCs w:val="20"/>
        </w:rPr>
        <w:t>opslag</w:t>
      </w:r>
      <w:r w:rsidR="00905788" w:rsidRPr="00905788">
        <w:rPr>
          <w:rFonts w:ascii="Calibri" w:hAnsi="Calibri"/>
          <w:sz w:val="20"/>
          <w:szCs w:val="20"/>
        </w:rPr>
        <w:t>, du gerne vil sende fra din egen profil – skriv dem ind i skemaet. (Hent evt. fra værktøj 5.4)</w:t>
      </w:r>
      <w:r>
        <w:rPr>
          <w:rFonts w:ascii="Calibri" w:hAnsi="Calibri"/>
          <w:sz w:val="20"/>
          <w:szCs w:val="20"/>
        </w:rPr>
        <w:t>.</w:t>
      </w:r>
    </w:p>
    <w:p w14:paraId="27A46A99" w14:textId="0E626E92" w:rsidR="00905788" w:rsidRPr="00905788" w:rsidRDefault="001D7C57" w:rsidP="00905788">
      <w:pPr>
        <w:pStyle w:val="Listeafsnit"/>
        <w:numPr>
          <w:ilvl w:val="0"/>
          <w:numId w:val="2"/>
        </w:numPr>
        <w:spacing w:after="120" w:line="280" w:lineRule="exact"/>
        <w:rPr>
          <w:rFonts w:ascii="Calibri" w:hAnsi="Calibri"/>
          <w:sz w:val="20"/>
          <w:szCs w:val="20"/>
          <w:u w:val="single"/>
        </w:rPr>
      </w:pPr>
      <w:r>
        <w:rPr>
          <w:rFonts w:ascii="Calibri" w:hAnsi="Calibri"/>
          <w:sz w:val="20"/>
          <w:szCs w:val="20"/>
        </w:rPr>
        <w:t>L</w:t>
      </w:r>
      <w:r w:rsidR="00905788" w:rsidRPr="00905788">
        <w:rPr>
          <w:rFonts w:ascii="Calibri" w:hAnsi="Calibri"/>
          <w:sz w:val="20"/>
          <w:szCs w:val="20"/>
        </w:rPr>
        <w:t xml:space="preserve">av en liste over relevante </w:t>
      </w:r>
      <w:r>
        <w:rPr>
          <w:rFonts w:ascii="Calibri" w:hAnsi="Calibri"/>
          <w:sz w:val="20"/>
          <w:szCs w:val="20"/>
        </w:rPr>
        <w:t>opslag</w:t>
      </w:r>
      <w:r w:rsidR="00905788" w:rsidRPr="00905788">
        <w:rPr>
          <w:rFonts w:ascii="Calibri" w:hAnsi="Calibri"/>
          <w:sz w:val="20"/>
          <w:szCs w:val="20"/>
        </w:rPr>
        <w:t>, som du vil poste på fx politikeres sider. Dette har dobbelt effekt – dels påvirker du politikerne, og dels kan dine kolleger se, du gør noget</w:t>
      </w:r>
      <w:r>
        <w:rPr>
          <w:rFonts w:ascii="Calibri" w:hAnsi="Calibri"/>
          <w:sz w:val="20"/>
          <w:szCs w:val="20"/>
        </w:rPr>
        <w:t>.</w:t>
      </w:r>
      <w:r w:rsidR="00905788" w:rsidRPr="00905788">
        <w:rPr>
          <w:rFonts w:ascii="Calibri" w:hAnsi="Calibri"/>
          <w:sz w:val="20"/>
          <w:szCs w:val="20"/>
        </w:rPr>
        <w:t xml:space="preserve"> </w:t>
      </w:r>
    </w:p>
    <w:p w14:paraId="5B8D0D9C" w14:textId="422D5470" w:rsidR="00905788" w:rsidRPr="00905788" w:rsidRDefault="00905788" w:rsidP="00905788">
      <w:pPr>
        <w:pStyle w:val="Listeafsnit"/>
        <w:numPr>
          <w:ilvl w:val="0"/>
          <w:numId w:val="2"/>
        </w:numPr>
        <w:spacing w:after="120" w:line="280" w:lineRule="exact"/>
        <w:rPr>
          <w:rFonts w:ascii="Calibri" w:hAnsi="Calibri"/>
          <w:sz w:val="20"/>
          <w:szCs w:val="20"/>
          <w:u w:val="single"/>
        </w:rPr>
      </w:pPr>
      <w:r w:rsidRPr="00905788">
        <w:rPr>
          <w:rFonts w:ascii="Calibri" w:hAnsi="Calibri"/>
          <w:sz w:val="20"/>
          <w:szCs w:val="20"/>
        </w:rPr>
        <w:t xml:space="preserve">Vurdér timingen i forhold til hvornår budskaberne skal slås op. </w:t>
      </w:r>
    </w:p>
    <w:p w14:paraId="09B431AD" w14:textId="77777777" w:rsidR="00905788" w:rsidRDefault="00905788" w:rsidP="00905788">
      <w:pPr>
        <w:spacing w:after="120" w:line="300" w:lineRule="auto"/>
        <w:rPr>
          <w:rFonts w:ascii="Calibri" w:hAnsi="Calibri"/>
          <w:b/>
          <w:sz w:val="20"/>
          <w:szCs w:val="20"/>
        </w:rPr>
      </w:pPr>
    </w:p>
    <w:p w14:paraId="3D020C16" w14:textId="60E27903" w:rsidR="00B00C5D" w:rsidRPr="00905788" w:rsidRDefault="00905788" w:rsidP="00905788">
      <w:pPr>
        <w:spacing w:after="120" w:line="300" w:lineRule="auto"/>
        <w:rPr>
          <w:rFonts w:ascii="Calibri" w:hAnsi="Calibri"/>
          <w:b/>
          <w:sz w:val="20"/>
          <w:szCs w:val="20"/>
        </w:rPr>
      </w:pPr>
      <w:r w:rsidRPr="00905788">
        <w:rPr>
          <w:rFonts w:ascii="Calibri" w:hAnsi="Calibri"/>
          <w:b/>
          <w:sz w:val="20"/>
          <w:szCs w:val="20"/>
        </w:rPr>
        <w:t xml:space="preserve">Udfyld skemaet: </w:t>
      </w:r>
    </w:p>
    <w:tbl>
      <w:tblPr>
        <w:tblW w:w="9072" w:type="dxa"/>
        <w:tblInd w:w="80" w:type="dxa"/>
        <w:tblLayout w:type="fixed"/>
        <w:tblCellMar>
          <w:left w:w="0" w:type="dxa"/>
          <w:right w:w="0" w:type="dxa"/>
        </w:tblCellMar>
        <w:tblLook w:val="0000" w:firstRow="0" w:lastRow="0" w:firstColumn="0" w:lastColumn="0" w:noHBand="0" w:noVBand="0"/>
      </w:tblPr>
      <w:tblGrid>
        <w:gridCol w:w="4611"/>
        <w:gridCol w:w="2781"/>
        <w:gridCol w:w="1680"/>
      </w:tblGrid>
      <w:tr w:rsidR="00905788" w:rsidRPr="00410D00" w14:paraId="2128D3E2" w14:textId="77777777" w:rsidTr="007A57F0">
        <w:trPr>
          <w:trHeight w:val="453"/>
        </w:trPr>
        <w:tc>
          <w:tcPr>
            <w:tcW w:w="4611" w:type="dxa"/>
            <w:tcBorders>
              <w:right w:val="single" w:sz="2" w:space="0" w:color="FFFFFF" w:themeColor="background1"/>
            </w:tcBorders>
            <w:shd w:val="solid" w:color="53606B" w:fill="auto"/>
            <w:tcMar>
              <w:top w:w="80" w:type="dxa"/>
              <w:left w:w="80" w:type="dxa"/>
              <w:bottom w:w="113" w:type="dxa"/>
              <w:right w:w="80" w:type="dxa"/>
            </w:tcMar>
          </w:tcPr>
          <w:p w14:paraId="744D9973" w14:textId="75FF90CE" w:rsidR="00905788" w:rsidRPr="00333343" w:rsidRDefault="00905788" w:rsidP="007A57F0">
            <w:pPr>
              <w:widowControl w:val="0"/>
              <w:autoSpaceDE w:val="0"/>
              <w:autoSpaceDN w:val="0"/>
              <w:adjustRightInd w:val="0"/>
              <w:textAlignment w:val="center"/>
              <w:rPr>
                <w:b/>
                <w:color w:val="FFFFFF" w:themeColor="background1"/>
                <w:sz w:val="20"/>
                <w:szCs w:val="20"/>
              </w:rPr>
            </w:pPr>
            <w:proofErr w:type="spellStart"/>
            <w:r w:rsidRPr="00333343">
              <w:rPr>
                <w:rFonts w:ascii="Calibri" w:hAnsi="Calibri"/>
                <w:b/>
                <w:color w:val="FFFFFF" w:themeColor="background1"/>
                <w:sz w:val="20"/>
                <w:szCs w:val="20"/>
              </w:rPr>
              <w:t>Posting</w:t>
            </w:r>
            <w:proofErr w:type="spellEnd"/>
            <w:r w:rsidRPr="00333343">
              <w:rPr>
                <w:rFonts w:ascii="Calibri" w:hAnsi="Calibri"/>
                <w:b/>
                <w:color w:val="FFFFFF" w:themeColor="background1"/>
                <w:sz w:val="20"/>
                <w:szCs w:val="20"/>
              </w:rPr>
              <w:t xml:space="preserve"> (hvad vil jeg skrive)</w:t>
            </w:r>
          </w:p>
        </w:tc>
        <w:tc>
          <w:tcPr>
            <w:tcW w:w="2781" w:type="dxa"/>
            <w:tcBorders>
              <w:left w:val="single" w:sz="2" w:space="0" w:color="FFFFFF" w:themeColor="background1"/>
              <w:right w:val="single" w:sz="2" w:space="0" w:color="FFFFFF" w:themeColor="background1"/>
            </w:tcBorders>
            <w:shd w:val="solid" w:color="53606B" w:fill="auto"/>
            <w:tcMar>
              <w:top w:w="80" w:type="dxa"/>
              <w:left w:w="80" w:type="dxa"/>
              <w:bottom w:w="113" w:type="dxa"/>
              <w:right w:w="80" w:type="dxa"/>
            </w:tcMar>
          </w:tcPr>
          <w:p w14:paraId="6004B508" w14:textId="402D2316" w:rsidR="00905788" w:rsidRPr="00333343" w:rsidRDefault="00905788" w:rsidP="007A57F0">
            <w:pPr>
              <w:widowControl w:val="0"/>
              <w:autoSpaceDE w:val="0"/>
              <w:autoSpaceDN w:val="0"/>
              <w:adjustRightInd w:val="0"/>
              <w:textAlignment w:val="center"/>
              <w:rPr>
                <w:b/>
                <w:color w:val="FFFFFF" w:themeColor="background1"/>
                <w:sz w:val="20"/>
                <w:szCs w:val="20"/>
              </w:rPr>
            </w:pPr>
            <w:r w:rsidRPr="00333343">
              <w:rPr>
                <w:rFonts w:ascii="Calibri" w:hAnsi="Calibri"/>
                <w:b/>
                <w:color w:val="FFFFFF" w:themeColor="background1"/>
                <w:sz w:val="20"/>
                <w:szCs w:val="20"/>
              </w:rPr>
              <w:t>Hvor (egen profil eller på beslutningstageres væg)?</w:t>
            </w:r>
          </w:p>
        </w:tc>
        <w:tc>
          <w:tcPr>
            <w:tcW w:w="1680" w:type="dxa"/>
            <w:tcBorders>
              <w:left w:val="single" w:sz="2" w:space="0" w:color="FFFFFF" w:themeColor="background1"/>
              <w:right w:val="single" w:sz="2" w:space="0" w:color="FFFFFF" w:themeColor="background1"/>
            </w:tcBorders>
            <w:shd w:val="solid" w:color="53606B" w:fill="auto"/>
            <w:tcMar>
              <w:top w:w="80" w:type="dxa"/>
              <w:left w:w="80" w:type="dxa"/>
              <w:bottom w:w="113" w:type="dxa"/>
              <w:right w:w="80" w:type="dxa"/>
            </w:tcMar>
          </w:tcPr>
          <w:p w14:paraId="2FA1CF3F" w14:textId="295C82B7" w:rsidR="00905788" w:rsidRPr="00333343" w:rsidRDefault="00905788" w:rsidP="007A57F0">
            <w:pPr>
              <w:widowControl w:val="0"/>
              <w:autoSpaceDE w:val="0"/>
              <w:autoSpaceDN w:val="0"/>
              <w:adjustRightInd w:val="0"/>
              <w:textAlignment w:val="center"/>
              <w:rPr>
                <w:b/>
                <w:color w:val="FFFFFF" w:themeColor="background1"/>
                <w:sz w:val="20"/>
                <w:szCs w:val="20"/>
              </w:rPr>
            </w:pPr>
            <w:r w:rsidRPr="00333343">
              <w:rPr>
                <w:rFonts w:ascii="Calibri" w:hAnsi="Calibri"/>
                <w:b/>
                <w:color w:val="FFFFFF" w:themeColor="background1"/>
                <w:sz w:val="20"/>
                <w:szCs w:val="20"/>
              </w:rPr>
              <w:t xml:space="preserve">Hvornår? </w:t>
            </w:r>
          </w:p>
        </w:tc>
      </w:tr>
      <w:tr w:rsidR="00905788" w:rsidRPr="006E49EE" w14:paraId="7A68286B" w14:textId="77777777" w:rsidTr="00905788">
        <w:trPr>
          <w:trHeight w:val="624"/>
        </w:trPr>
        <w:tc>
          <w:tcPr>
            <w:tcW w:w="4611" w:type="dxa"/>
            <w:tcBorders>
              <w:left w:val="single" w:sz="2" w:space="0" w:color="53606B"/>
              <w:bottom w:val="single" w:sz="2" w:space="0" w:color="53606B"/>
              <w:right w:val="single" w:sz="2" w:space="0" w:color="53606B"/>
            </w:tcBorders>
            <w:tcMar>
              <w:top w:w="80" w:type="dxa"/>
              <w:left w:w="80" w:type="dxa"/>
              <w:bottom w:w="80" w:type="dxa"/>
              <w:right w:w="80" w:type="dxa"/>
            </w:tcMar>
          </w:tcPr>
          <w:p w14:paraId="365556D9" w14:textId="105DFEFC"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Eksempel 1. Så har jeg været rundt på arbejdspladser og skal bl.a. nu arbejde videre med at styrke vores muligheder for kompetenceudvikling.</w:t>
            </w:r>
          </w:p>
        </w:tc>
        <w:tc>
          <w:tcPr>
            <w:tcW w:w="2781" w:type="dxa"/>
            <w:tcBorders>
              <w:left w:val="single" w:sz="2" w:space="0" w:color="53606B"/>
              <w:bottom w:val="single" w:sz="2" w:space="0" w:color="53606B"/>
              <w:right w:val="single" w:sz="2" w:space="0" w:color="53606B"/>
            </w:tcBorders>
            <w:tcMar>
              <w:top w:w="80" w:type="dxa"/>
              <w:left w:w="80" w:type="dxa"/>
              <w:bottom w:w="80" w:type="dxa"/>
              <w:right w:w="80" w:type="dxa"/>
            </w:tcMar>
          </w:tcPr>
          <w:p w14:paraId="02F1A332" w14:textId="3A5F52B1"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Egen</w:t>
            </w:r>
          </w:p>
        </w:tc>
        <w:tc>
          <w:tcPr>
            <w:tcW w:w="1680" w:type="dxa"/>
            <w:tcBorders>
              <w:left w:val="single" w:sz="2" w:space="0" w:color="53606B"/>
              <w:bottom w:val="single" w:sz="2" w:space="0" w:color="53606B"/>
              <w:right w:val="single" w:sz="2" w:space="0" w:color="53606B"/>
            </w:tcBorders>
            <w:tcMar>
              <w:top w:w="80" w:type="dxa"/>
              <w:left w:w="80" w:type="dxa"/>
              <w:bottom w:w="80" w:type="dxa"/>
              <w:right w:w="80" w:type="dxa"/>
            </w:tcMar>
          </w:tcPr>
          <w:p w14:paraId="0B0E58E9" w14:textId="06A9F9B9"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I morgen</w:t>
            </w:r>
          </w:p>
        </w:tc>
      </w:tr>
      <w:tr w:rsidR="00905788" w:rsidRPr="006E49EE" w14:paraId="1E183D92" w14:textId="77777777" w:rsidTr="00905788">
        <w:trPr>
          <w:trHeight w:val="62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8E37EDF" w14:textId="2F07EDDF"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 xml:space="preserve"> Eksempel 2: Kære xxx (forvaltningschef?) Jeg har besøgt alle arbejdspladser og mødt stor interesse i at løfte kvalifikationerne indenfor xxx. Jeg vil foreslå, vi tager det op i MED …</w:t>
            </w:r>
          </w:p>
        </w:tc>
        <w:tc>
          <w:tcPr>
            <w:tcW w:w="278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A86D701" w14:textId="0BB74D59"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Forvaltningschef</w:t>
            </w:r>
          </w:p>
        </w:tc>
        <w:tc>
          <w:tcPr>
            <w:tcW w:w="1680"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1F2F85C" w14:textId="7855C62C" w:rsidR="00905788" w:rsidRPr="006E49EE" w:rsidRDefault="00905788" w:rsidP="006166A1">
            <w:pPr>
              <w:widowControl w:val="0"/>
              <w:autoSpaceDE w:val="0"/>
              <w:autoSpaceDN w:val="0"/>
              <w:adjustRightInd w:val="0"/>
              <w:textAlignment w:val="center"/>
              <w:rPr>
                <w:rFonts w:ascii="Calibri" w:hAnsi="Calibri"/>
                <w:i/>
                <w:sz w:val="16"/>
                <w:szCs w:val="16"/>
              </w:rPr>
            </w:pPr>
            <w:r w:rsidRPr="006E49EE">
              <w:rPr>
                <w:rFonts w:ascii="Calibri" w:hAnsi="Calibri"/>
                <w:i/>
                <w:sz w:val="16"/>
                <w:szCs w:val="16"/>
              </w:rPr>
              <w:t xml:space="preserve">Efter første </w:t>
            </w:r>
            <w:proofErr w:type="spellStart"/>
            <w:r w:rsidRPr="006E49EE">
              <w:rPr>
                <w:rFonts w:ascii="Calibri" w:hAnsi="Calibri"/>
                <w:i/>
                <w:sz w:val="16"/>
                <w:szCs w:val="16"/>
              </w:rPr>
              <w:t>posting</w:t>
            </w:r>
            <w:proofErr w:type="spellEnd"/>
          </w:p>
        </w:tc>
      </w:tr>
      <w:tr w:rsidR="00905788" w:rsidRPr="006E49EE" w14:paraId="4ACBE9A5" w14:textId="77777777" w:rsidTr="00905788">
        <w:trPr>
          <w:trHeight w:val="62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2FECCCD" w14:textId="1C57ED06" w:rsidR="00905788" w:rsidRPr="006E49EE" w:rsidRDefault="00905788" w:rsidP="006166A1">
            <w:pPr>
              <w:widowControl w:val="0"/>
              <w:autoSpaceDE w:val="0"/>
              <w:autoSpaceDN w:val="0"/>
              <w:adjustRightInd w:val="0"/>
              <w:textAlignment w:val="center"/>
              <w:rPr>
                <w:rFonts w:ascii="Calibri" w:hAnsi="Calibri"/>
                <w:i/>
                <w:sz w:val="16"/>
                <w:szCs w:val="16"/>
              </w:rPr>
            </w:pPr>
          </w:p>
        </w:tc>
        <w:tc>
          <w:tcPr>
            <w:tcW w:w="278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2403A83F" w14:textId="42C73F96" w:rsidR="00905788" w:rsidRPr="006E49EE" w:rsidRDefault="00905788" w:rsidP="006166A1">
            <w:pPr>
              <w:widowControl w:val="0"/>
              <w:autoSpaceDE w:val="0"/>
              <w:autoSpaceDN w:val="0"/>
              <w:adjustRightInd w:val="0"/>
              <w:textAlignment w:val="center"/>
              <w:rPr>
                <w:rFonts w:ascii="Calibri" w:hAnsi="Calibri"/>
                <w:i/>
                <w:sz w:val="16"/>
                <w:szCs w:val="16"/>
              </w:rPr>
            </w:pPr>
          </w:p>
        </w:tc>
        <w:tc>
          <w:tcPr>
            <w:tcW w:w="1680"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3B5A2F36" w14:textId="37EAB8FB" w:rsidR="00905788" w:rsidRPr="006E49EE" w:rsidRDefault="00905788" w:rsidP="006166A1">
            <w:pPr>
              <w:widowControl w:val="0"/>
              <w:autoSpaceDE w:val="0"/>
              <w:autoSpaceDN w:val="0"/>
              <w:adjustRightInd w:val="0"/>
              <w:textAlignment w:val="center"/>
              <w:rPr>
                <w:rFonts w:ascii="Calibri" w:hAnsi="Calibri"/>
                <w:i/>
                <w:sz w:val="16"/>
                <w:szCs w:val="16"/>
              </w:rPr>
            </w:pPr>
          </w:p>
        </w:tc>
      </w:tr>
      <w:tr w:rsidR="006E49EE" w:rsidRPr="006E49EE" w14:paraId="5BACF66F" w14:textId="77777777" w:rsidTr="00905788">
        <w:trPr>
          <w:trHeight w:val="624"/>
        </w:trPr>
        <w:tc>
          <w:tcPr>
            <w:tcW w:w="461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00C28AD8" w14:textId="77777777" w:rsidR="006E49EE" w:rsidRPr="006E49EE" w:rsidRDefault="006E49EE" w:rsidP="006166A1">
            <w:pPr>
              <w:widowControl w:val="0"/>
              <w:autoSpaceDE w:val="0"/>
              <w:autoSpaceDN w:val="0"/>
              <w:adjustRightInd w:val="0"/>
              <w:textAlignment w:val="center"/>
              <w:rPr>
                <w:rFonts w:ascii="Calibri" w:hAnsi="Calibri"/>
                <w:i/>
                <w:sz w:val="16"/>
                <w:szCs w:val="16"/>
              </w:rPr>
            </w:pPr>
          </w:p>
        </w:tc>
        <w:tc>
          <w:tcPr>
            <w:tcW w:w="2781"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255299B" w14:textId="77777777" w:rsidR="006E49EE" w:rsidRPr="006E49EE" w:rsidRDefault="006E49EE" w:rsidP="006166A1">
            <w:pPr>
              <w:widowControl w:val="0"/>
              <w:autoSpaceDE w:val="0"/>
              <w:autoSpaceDN w:val="0"/>
              <w:adjustRightInd w:val="0"/>
              <w:textAlignment w:val="center"/>
              <w:rPr>
                <w:rFonts w:ascii="Calibri" w:hAnsi="Calibri"/>
                <w:i/>
                <w:sz w:val="16"/>
                <w:szCs w:val="16"/>
              </w:rPr>
            </w:pPr>
          </w:p>
        </w:tc>
        <w:tc>
          <w:tcPr>
            <w:tcW w:w="1680"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5829EE6F" w14:textId="77777777" w:rsidR="006E49EE" w:rsidRPr="006E49EE" w:rsidRDefault="006E49EE" w:rsidP="006166A1">
            <w:pPr>
              <w:widowControl w:val="0"/>
              <w:autoSpaceDE w:val="0"/>
              <w:autoSpaceDN w:val="0"/>
              <w:adjustRightInd w:val="0"/>
              <w:textAlignment w:val="center"/>
              <w:rPr>
                <w:rFonts w:ascii="Calibri" w:hAnsi="Calibri"/>
                <w:i/>
                <w:sz w:val="16"/>
                <w:szCs w:val="16"/>
              </w:rPr>
            </w:pPr>
          </w:p>
        </w:tc>
      </w:tr>
    </w:tbl>
    <w:p w14:paraId="01E5FAD1" w14:textId="77777777" w:rsidR="001C6BB1" w:rsidRDefault="001C6BB1" w:rsidP="00905788">
      <w:pPr>
        <w:rPr>
          <w:rFonts w:ascii="Calibri" w:hAnsi="Calibri"/>
        </w:rPr>
      </w:pPr>
    </w:p>
    <w:p w14:paraId="6F5ADED7" w14:textId="77777777" w:rsidR="00376270" w:rsidRPr="00410D00" w:rsidRDefault="00376270" w:rsidP="00905788">
      <w:pPr>
        <w:rPr>
          <w:rFonts w:ascii="Calibri" w:hAnsi="Calibri"/>
        </w:rPr>
      </w:pPr>
    </w:p>
    <w:sectPr w:rsidR="00376270" w:rsidRPr="00410D00" w:rsidSect="001C6BB1">
      <w:headerReference w:type="even" r:id="rId12"/>
      <w:headerReference w:type="default" r:id="rId13"/>
      <w:footerReference w:type="even" r:id="rId14"/>
      <w:footerReference w:type="default" r:id="rId15"/>
      <w:headerReference w:type="first" r:id="rId16"/>
      <w:footerReference w:type="first" r:id="rId17"/>
      <w:pgSz w:w="11900" w:h="16840"/>
      <w:pgMar w:top="34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1C2F" w14:textId="77777777" w:rsidR="00322545" w:rsidRDefault="00322545" w:rsidP="000618EB">
      <w:r>
        <w:separator/>
      </w:r>
    </w:p>
  </w:endnote>
  <w:endnote w:type="continuationSeparator" w:id="0">
    <w:p w14:paraId="78AD8307" w14:textId="77777777" w:rsidR="00322545" w:rsidRDefault="00322545"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774D" w14:textId="77777777" w:rsidR="00905788" w:rsidRDefault="00905788"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905788" w:rsidRDefault="00905788"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76091433"/>
      <w:docPartObj>
        <w:docPartGallery w:val="Page Numbers (Top of Page)"/>
        <w:docPartUnique/>
      </w:docPartObj>
    </w:sdtPr>
    <w:sdtContent>
      <w:p w14:paraId="42B65E1F" w14:textId="578B426E" w:rsidR="00376270" w:rsidRPr="003B436A" w:rsidRDefault="00376270" w:rsidP="00376270">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0E06EA">
          <w:rPr>
            <w:noProof/>
            <w:sz w:val="16"/>
            <w:szCs w:val="16"/>
          </w:rPr>
          <w:t>2</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0E06EA">
          <w:rPr>
            <w:noProof/>
            <w:sz w:val="16"/>
            <w:szCs w:val="16"/>
          </w:rPr>
          <w:t>2</w:t>
        </w:r>
        <w:r w:rsidRPr="003B436A">
          <w:rPr>
            <w:sz w:val="16"/>
            <w:szCs w:val="16"/>
          </w:rPr>
          <w:fldChar w:fldCharType="end"/>
        </w:r>
      </w:p>
    </w:sdtContent>
  </w:sdt>
  <w:p w14:paraId="6AEDC36B" w14:textId="77777777" w:rsidR="00905788" w:rsidRPr="00376270" w:rsidRDefault="00905788" w:rsidP="0037627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8636285"/>
      <w:docPartObj>
        <w:docPartGallery w:val="Page Numbers (Top of Page)"/>
        <w:docPartUnique/>
      </w:docPartObj>
    </w:sdtPr>
    <w:sdtContent>
      <w:p w14:paraId="1BD478BA" w14:textId="3AEF1FC7" w:rsidR="00376270" w:rsidRPr="003B436A" w:rsidRDefault="00376270" w:rsidP="00376270">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0E06EA">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0E06EA">
          <w:rPr>
            <w:noProof/>
            <w:sz w:val="16"/>
            <w:szCs w:val="16"/>
          </w:rPr>
          <w:t>2</w:t>
        </w:r>
        <w:r w:rsidRPr="003B436A">
          <w:rPr>
            <w:sz w:val="16"/>
            <w:szCs w:val="16"/>
          </w:rPr>
          <w:fldChar w:fldCharType="end"/>
        </w:r>
      </w:p>
    </w:sdtContent>
  </w:sdt>
  <w:p w14:paraId="173FAB76" w14:textId="77777777" w:rsidR="007C088C" w:rsidRPr="00376270" w:rsidRDefault="007C088C" w:rsidP="003762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8C41" w14:textId="77777777" w:rsidR="00322545" w:rsidRDefault="00322545" w:rsidP="000618EB">
      <w:r>
        <w:separator/>
      </w:r>
    </w:p>
  </w:footnote>
  <w:footnote w:type="continuationSeparator" w:id="0">
    <w:p w14:paraId="5EFC13D0" w14:textId="77777777" w:rsidR="00322545" w:rsidRDefault="00322545"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1236" w14:textId="77777777" w:rsidR="009D70D2" w:rsidRDefault="009D70D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F8B1" w14:textId="77777777" w:rsidR="00905788" w:rsidRPr="00CB4ED6" w:rsidRDefault="00905788" w:rsidP="00CB4ED6">
    <w:pPr>
      <w:pStyle w:val="Grundlggendeafsnit"/>
      <w:rPr>
        <w:rFonts w:ascii="Calibri" w:hAnsi="Calibri" w:cs="Calibri-Bold"/>
        <w:b/>
        <w:bCs/>
      </w:rPr>
    </w:pPr>
    <w:r>
      <w:rPr>
        <w:noProof/>
        <w:lang w:val="en-US"/>
      </w:rPr>
      <w:drawing>
        <wp:anchor distT="0" distB="0" distL="114300" distR="114300" simplePos="0" relativeHeight="251658240" behindDoc="0" locked="0" layoutInCell="1" allowOverlap="1" wp14:anchorId="1871A631" wp14:editId="5B016111">
          <wp:simplePos x="0" y="0"/>
          <wp:positionH relativeFrom="column">
            <wp:posOffset>5090633</wp:posOffset>
          </wp:positionH>
          <wp:positionV relativeFrom="paragraph">
            <wp:posOffset>58420</wp:posOffset>
          </wp:positionV>
          <wp:extent cx="1095375" cy="75501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856AE1" w14:textId="77777777" w:rsidR="00905788" w:rsidRDefault="00905788" w:rsidP="00CB4ED6">
    <w:pPr>
      <w:pStyle w:val="Sidehoved"/>
      <w:rPr>
        <w:noProof/>
        <w:lang w:val="en-US"/>
      </w:rPr>
    </w:pPr>
    <w:r>
      <w:rPr>
        <w:noProof/>
        <w:lang w:val="en-US"/>
      </w:rPr>
      <w:t xml:space="preserve">  </w:t>
    </w:r>
  </w:p>
  <w:p w14:paraId="206205A5" w14:textId="77777777" w:rsidR="00905788" w:rsidRDefault="00905788" w:rsidP="00CB4ED6">
    <w:pPr>
      <w:pStyle w:val="Sidehoved"/>
      <w:rPr>
        <w:noProof/>
        <w:lang w:val="en-US"/>
      </w:rPr>
    </w:pPr>
  </w:p>
  <w:p w14:paraId="6B7F3E7D" w14:textId="77777777" w:rsidR="00905788" w:rsidRDefault="00905788" w:rsidP="00CB4ED6">
    <w:pPr>
      <w:pStyle w:val="Sidehoved"/>
      <w:rPr>
        <w:noProof/>
        <w:lang w:val="en-US"/>
      </w:rPr>
    </w:pPr>
  </w:p>
  <w:p w14:paraId="0B8D406B" w14:textId="77777777" w:rsidR="00905788" w:rsidRDefault="00905788" w:rsidP="00CB4ED6">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68480" behindDoc="0" locked="0" layoutInCell="1" allowOverlap="1" wp14:anchorId="5EF5BD03" wp14:editId="14611540">
              <wp:simplePos x="0" y="0"/>
              <wp:positionH relativeFrom="column">
                <wp:posOffset>0</wp:posOffset>
              </wp:positionH>
              <wp:positionV relativeFrom="paragraph">
                <wp:posOffset>213360</wp:posOffset>
              </wp:positionV>
              <wp:extent cx="5759450" cy="622935"/>
              <wp:effectExtent l="0" t="0" r="6350" b="12065"/>
              <wp:wrapNone/>
              <wp:docPr id="7" name="Tekstfelt 7"/>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F8EE15" w14:textId="4FA8A0D3" w:rsidR="00905788" w:rsidRPr="00CB4ED6" w:rsidRDefault="00905788" w:rsidP="00DC335D">
                          <w:pPr>
                            <w:pStyle w:val="Grundlggendeafsnit"/>
                            <w:spacing w:line="240" w:lineRule="auto"/>
                            <w:rPr>
                              <w:rFonts w:ascii="Calibri" w:hAnsi="Calibri" w:cs="Calibri-Bold"/>
                              <w:b/>
                              <w:bCs/>
                            </w:rPr>
                          </w:pPr>
                          <w:r>
                            <w:rPr>
                              <w:rFonts w:ascii="Calibri" w:hAnsi="Calibri" w:cs="Calibri"/>
                            </w:rPr>
                            <w:t>Værktøj 5.3.1</w:t>
                          </w:r>
                        </w:p>
                        <w:p w14:paraId="4495C861" w14:textId="243C93A1" w:rsidR="00905788" w:rsidRDefault="00905788" w:rsidP="00905788">
                          <w:r w:rsidRPr="00905788">
                            <w:rPr>
                              <w:rFonts w:ascii="Calibri" w:hAnsi="Calibri" w:cs="Calibri-Bold"/>
                              <w:b/>
                              <w:bCs/>
                              <w:color w:val="272727"/>
                              <w:sz w:val="36"/>
                              <w:szCs w:val="36"/>
                            </w:rPr>
                            <w:t>Sociale medier – Facebookværktøj</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BD03" id="_x0000_t202" coordsize="21600,21600" o:spt="202" path="m,l,21600r21600,l21600,xe">
              <v:stroke joinstyle="miter"/>
              <v:path gradientshapeok="t" o:connecttype="rect"/>
            </v:shapetype>
            <v:shape id="Tekstfelt 7" o:spid="_x0000_s1026" type="#_x0000_t202" style="position:absolute;margin-left:0;margin-top:16.8pt;width:453.5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rxVwIAACQFAAAOAAAAZHJzL2Uyb0RvYy54bWysVN9P2zAQfp+0/8Hy+0jpVjYqUtSBmCYh&#10;QIOJZ9exaTTH552vTbq/nrOTFMb2wrQX53K/fPfddz457RontgZjDb6UhwcTKYzXUNX+oZTf7y7e&#10;fZIikvKVcuBNKXcmytPF2zcnbZibKazBVQYFJ/Fx3oZSronCvCiiXptGxQMIxrPRAjaK+BcfigpV&#10;y9kbV0wnk6OiBawCgjYxsva8N8pFzm+t0XRtbTQkXCm5Nson5nOVzmJxouYPqMK61kMZ6h+qaFTt&#10;+dJ9qnNFSmyw/iNVU2uECJYONDQFWFtrk3vgbg4nL7q5Xatgci8MTgx7mOL/S6uvtrfhBgV1n6Hj&#10;ASZA2hDnkZWpn85ik75cqWA7Q7jbw2Y6EpqVs4+z4w8zNmm2HU2nx+9nKU3xFB0w0hcDjUhCKZHH&#10;ktFS28tIvevoki7zcFE7l0fj/G8KztlrTJ7tEP1UcJZo50yKcv6bsaKuct1JkVllzhyKrWI+KK2N&#10;p9xyzsveycvy3a8JHPxTaF/Va4L3Eflm8LQPbmoPmFF6UXb1YyzZ9v4M9bO+k0jdqhsGuYJqx/NF&#10;6Kkfg76oeQiXKtKNQuY6z433l675sA7aUsIgSbEG/PU3ffJnCrJVipZ3p5Tx50ahkcJ99UzOtGij&#10;gKOwGgW/ac6A4T/klyHoLHIAkhtFi9Dc81ov0y1sUl7zXaWkUTyjfoP5WdBmucxOvE5B0aW/DTql&#10;TnAmSt119wrDwDtixl7BuFVq/oJ+vW+K9LDcENg6czMB2qM4AM2rmNk9PBtp15//Z6+nx23xCAAA&#10;//8DAFBLAwQUAAYACAAAACEAEeZhrN0AAAAHAQAADwAAAGRycy9kb3ducmV2LnhtbEyPwU7DMBBE&#10;70j8g7VI3KhTIqU0xKkqBCck1DQcODrxNrEar0PstuHvu5zgODujmbfFZnaDOOMUrCcFy0UCAqn1&#10;xlKn4LN+e3gCEaImowdPqOAHA2zK25tC58ZfqMLzPnaCSyjkWkEf45hLGdoenQ4LPyKxd/CT05Hl&#10;1Ekz6QuXu0E+JkkmnbbEC70e8aXH9rg/OQXbL6pe7fdHs6sOla3rdULv2VGp+7t5+wwi4hz/wvCL&#10;z+hQMlPjT2SCGBTwI1FBmmYg2F0nKz40HEuXK5BlIf/zl1cAAAD//wMAUEsBAi0AFAAGAAgAAAAh&#10;ALaDOJL+AAAA4QEAABMAAAAAAAAAAAAAAAAAAAAAAFtDb250ZW50X1R5cGVzXS54bWxQSwECLQAU&#10;AAYACAAAACEAOP0h/9YAAACUAQAACwAAAAAAAAAAAAAAAAAvAQAAX3JlbHMvLnJlbHNQSwECLQAU&#10;AAYACAAAACEAs5ma8VcCAAAkBQAADgAAAAAAAAAAAAAAAAAuAgAAZHJzL2Uyb0RvYy54bWxQSwEC&#10;LQAUAAYACAAAACEAEeZhrN0AAAAHAQAADwAAAAAAAAAAAAAAAACxBAAAZHJzL2Rvd25yZXYueG1s&#10;UEsFBgAAAAAEAAQA8wAAALsFAAAAAA==&#10;" filled="f" stroked="f">
              <v:textbox inset="0,0,0,0">
                <w:txbxContent>
                  <w:p w14:paraId="39F8EE15" w14:textId="4FA8A0D3" w:rsidR="00905788" w:rsidRPr="00CB4ED6" w:rsidRDefault="00905788" w:rsidP="00DC335D">
                    <w:pPr>
                      <w:pStyle w:val="Grundlggendeafsnit"/>
                      <w:spacing w:line="240" w:lineRule="auto"/>
                      <w:rPr>
                        <w:rFonts w:ascii="Calibri" w:hAnsi="Calibri" w:cs="Calibri-Bold"/>
                        <w:b/>
                        <w:bCs/>
                      </w:rPr>
                    </w:pPr>
                    <w:r>
                      <w:rPr>
                        <w:rFonts w:ascii="Calibri" w:hAnsi="Calibri" w:cs="Calibri"/>
                      </w:rPr>
                      <w:t>Værktøj 5.3.1</w:t>
                    </w:r>
                  </w:p>
                  <w:p w14:paraId="4495C861" w14:textId="243C93A1" w:rsidR="00905788" w:rsidRDefault="00905788" w:rsidP="00905788">
                    <w:r w:rsidRPr="00905788">
                      <w:rPr>
                        <w:rFonts w:ascii="Calibri" w:hAnsi="Calibri" w:cs="Calibri-Bold"/>
                        <w:b/>
                        <w:bCs/>
                        <w:color w:val="272727"/>
                        <w:sz w:val="36"/>
                        <w:szCs w:val="36"/>
                      </w:rPr>
                      <w:t>Sociale medier – Facebookværktøj</w:t>
                    </w:r>
                  </w:p>
                </w:txbxContent>
              </v:textbox>
            </v:shape>
          </w:pict>
        </mc:Fallback>
      </mc:AlternateContent>
    </w:r>
  </w:p>
  <w:p w14:paraId="44ECF7DA" w14:textId="77777777" w:rsidR="00905788" w:rsidRDefault="00905788" w:rsidP="00CB4ED6">
    <w:pPr>
      <w:pStyle w:val="Sidehoved"/>
      <w:rPr>
        <w:noProof/>
        <w:lang w:val="en-US"/>
      </w:rPr>
    </w:pPr>
  </w:p>
  <w:p w14:paraId="51ED3BC3" w14:textId="77777777" w:rsidR="00905788" w:rsidRDefault="00905788" w:rsidP="00CB4ED6">
    <w:pPr>
      <w:pStyle w:val="Sidehoved"/>
      <w:rPr>
        <w:noProof/>
        <w:lang w:val="en-US"/>
      </w:rPr>
    </w:pPr>
  </w:p>
  <w:p w14:paraId="151A9251" w14:textId="77777777" w:rsidR="00905788" w:rsidRDefault="00905788" w:rsidP="00CB4ED6">
    <w:pPr>
      <w:pStyle w:val="Sidehoved"/>
      <w:rPr>
        <w:noProof/>
        <w:lang w:val="en-US"/>
      </w:rPr>
    </w:pPr>
  </w:p>
  <w:p w14:paraId="5BBF7CD1" w14:textId="143241E6" w:rsidR="00905788" w:rsidRPr="001C6BB1" w:rsidRDefault="00905788" w:rsidP="001C6BB1">
    <w:pPr>
      <w:pStyle w:val="Sidehoved"/>
      <w:tabs>
        <w:tab w:val="clear" w:pos="4819"/>
        <w:tab w:val="clear" w:pos="9638"/>
        <w:tab w:val="left" w:pos="2000"/>
      </w:tabs>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20CC" w14:textId="77777777" w:rsidR="001C6BB1" w:rsidRPr="00CB4ED6" w:rsidRDefault="001C6BB1" w:rsidP="001C6BB1">
    <w:pPr>
      <w:pStyle w:val="Grundlggendeafsnit"/>
      <w:rPr>
        <w:rFonts w:ascii="Calibri" w:hAnsi="Calibri" w:cs="Calibri-Bold"/>
        <w:b/>
        <w:bCs/>
      </w:rPr>
    </w:pPr>
    <w:r>
      <w:rPr>
        <w:noProof/>
        <w:lang w:val="en-US"/>
      </w:rPr>
      <w:drawing>
        <wp:anchor distT="0" distB="0" distL="114300" distR="114300" simplePos="0" relativeHeight="251672576" behindDoc="0" locked="0" layoutInCell="1" allowOverlap="1" wp14:anchorId="2D4DAD79" wp14:editId="1804D2B3">
          <wp:simplePos x="0" y="0"/>
          <wp:positionH relativeFrom="column">
            <wp:posOffset>5090633</wp:posOffset>
          </wp:positionH>
          <wp:positionV relativeFrom="paragraph">
            <wp:posOffset>58420</wp:posOffset>
          </wp:positionV>
          <wp:extent cx="1095375" cy="755015"/>
          <wp:effectExtent l="0" t="0" r="0" b="698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0E8FDC9" w14:textId="77777777" w:rsidR="001C6BB1" w:rsidRDefault="001C6BB1" w:rsidP="001C6BB1">
    <w:pPr>
      <w:pStyle w:val="Sidehoved"/>
      <w:rPr>
        <w:noProof/>
        <w:lang w:val="en-US"/>
      </w:rPr>
    </w:pPr>
    <w:r>
      <w:rPr>
        <w:noProof/>
        <w:lang w:val="en-US"/>
      </w:rPr>
      <w:t xml:space="preserve">  </w:t>
    </w:r>
  </w:p>
  <w:p w14:paraId="655CF364" w14:textId="77777777" w:rsidR="001C6BB1" w:rsidRDefault="001C6BB1" w:rsidP="001C6BB1">
    <w:pPr>
      <w:pStyle w:val="Sidehoved"/>
      <w:rPr>
        <w:noProof/>
        <w:lang w:val="en-US"/>
      </w:rPr>
    </w:pPr>
  </w:p>
  <w:p w14:paraId="39F22855" w14:textId="77777777" w:rsidR="001C6BB1" w:rsidRDefault="001C6BB1" w:rsidP="001C6BB1">
    <w:pPr>
      <w:pStyle w:val="Sidehoved"/>
      <w:rPr>
        <w:noProof/>
        <w:lang w:val="en-US"/>
      </w:rPr>
    </w:pPr>
  </w:p>
  <w:p w14:paraId="1A021907" w14:textId="77777777" w:rsidR="001C6BB1" w:rsidRDefault="001C6BB1" w:rsidP="001C6BB1">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73600" behindDoc="0" locked="0" layoutInCell="1" allowOverlap="1" wp14:anchorId="0C13EB68" wp14:editId="733AA81B">
              <wp:simplePos x="0" y="0"/>
              <wp:positionH relativeFrom="column">
                <wp:posOffset>0</wp:posOffset>
              </wp:positionH>
              <wp:positionV relativeFrom="paragraph">
                <wp:posOffset>213360</wp:posOffset>
              </wp:positionV>
              <wp:extent cx="5759450" cy="622935"/>
              <wp:effectExtent l="0" t="0" r="6350" b="12065"/>
              <wp:wrapNone/>
              <wp:docPr id="2" name="Tekstfelt 2"/>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C6AEF0" w14:textId="769C0923" w:rsidR="001C6BB1" w:rsidRPr="00CB4ED6" w:rsidRDefault="007B2ABE" w:rsidP="001C6BB1">
                          <w:pPr>
                            <w:pStyle w:val="Grundlggendeafsnit"/>
                            <w:spacing w:line="240" w:lineRule="auto"/>
                            <w:rPr>
                              <w:rFonts w:ascii="Calibri" w:hAnsi="Calibri" w:cs="Calibri-Bold"/>
                              <w:b/>
                              <w:bCs/>
                            </w:rPr>
                          </w:pPr>
                          <w:r>
                            <w:rPr>
                              <w:rFonts w:ascii="Calibri" w:hAnsi="Calibri" w:cs="Calibri"/>
                            </w:rPr>
                            <w:t>Værktøj 5:</w:t>
                          </w:r>
                        </w:p>
                        <w:p w14:paraId="2531F845" w14:textId="6ED7F4B0" w:rsidR="001C6BB1" w:rsidRDefault="001C6BB1" w:rsidP="001C6BB1">
                          <w:r w:rsidRPr="00905788">
                            <w:rPr>
                              <w:rFonts w:ascii="Calibri" w:hAnsi="Calibri" w:cs="Calibri-Bold"/>
                              <w:b/>
                              <w:bCs/>
                              <w:color w:val="272727"/>
                              <w:sz w:val="36"/>
                              <w:szCs w:val="36"/>
                            </w:rPr>
                            <w:t xml:space="preserve">Sociale medier – </w:t>
                          </w:r>
                          <w:r w:rsidR="009D70D2">
                            <w:rPr>
                              <w:rFonts w:ascii="Calibri" w:hAnsi="Calibri" w:cs="Calibri-Bold"/>
                              <w:b/>
                              <w:bCs/>
                              <w:color w:val="272727"/>
                              <w:sz w:val="36"/>
                              <w:szCs w:val="36"/>
                            </w:rPr>
                            <w:t>f</w:t>
                          </w:r>
                          <w:r w:rsidRPr="00905788">
                            <w:rPr>
                              <w:rFonts w:ascii="Calibri" w:hAnsi="Calibri" w:cs="Calibri-Bold"/>
                              <w:b/>
                              <w:bCs/>
                              <w:color w:val="272727"/>
                              <w:sz w:val="36"/>
                              <w:szCs w:val="36"/>
                            </w:rPr>
                            <w:t>acebookværktøj</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3EB68" id="_x0000_t202" coordsize="21600,21600" o:spt="202" path="m,l,21600r21600,l21600,xe">
              <v:stroke joinstyle="miter"/>
              <v:path gradientshapeok="t" o:connecttype="rect"/>
            </v:shapetype>
            <v:shape id="Tekstfelt 2" o:spid="_x0000_s1027" type="#_x0000_t202" style="position:absolute;margin-left:0;margin-top:16.8pt;width:453.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T0fWgIAACsFAAAOAAAAZHJzL2Uyb0RvYy54bWysVN9P2zAQfp+0/8Hy+0jpVjYqUtSBmCYh&#10;QIOJZ9exaTTH552vTbq/nrOTFMb2wrQX53K/fPfddz457RontgZjDb6UhwcTKYzXUNX+oZTf7y7e&#10;fZIikvKVcuBNKXcmytPF2zcnbZibKazBVQYFJ/Fx3oZSronCvCiiXptGxQMIxrPRAjaK+BcfigpV&#10;y9kbV0wnk6OiBawCgjYxsva8N8pFzm+t0XRtbTQkXCm5Nson5nOVzmJxouYPqMK61kMZ6h+qaFTt&#10;+dJ9qnNFSmyw/iNVU2uECJYONDQFWFtrk3vgbg4nL7q5Xatgci8MTgx7mOL/S6uvtrfhBgV1n6Hj&#10;ASZA2hDnkZWpn85ik75cqWA7Q7jbw2Y6EpqVs4+z4w8zNmm2HU2nx+9nKU3xFB0w0hcDjUhCKZHH&#10;ktFS28tIvevoki7zcFE7l0fj/G8KztlrTJ7tEP1UcJZo50yKcv6bsaKuct1JkVllzhyKrWI+KK2N&#10;p9xyzsveycvy3a8JHPxTaF/Va4L3Eflm8LQPbmoPmFF6UXb1YyzZ9v4M9bO+k0jdquPGn81zBdWO&#10;x4zQb0AM+qLmWVyqSDcKmfI8Pl5juubDOmhLCYMkxRrw19/0yZ+ZyFYpWl6hUsafG4VGCvfVM0fT&#10;vo0CjsJqFPymOQOewiE/EEFnkQOQ3ChahOaet3uZbmGT8prvKiWN4hn1i8yvgzbLZXbirQqKLv1t&#10;0Cl1QjUx6667VxgG+hET9wrG5VLzFyzsfVOkh+WGwNaZognXHsUBb97ITPLh9Ugr//w/ez29cYtH&#10;AAAA//8DAFBLAwQUAAYACAAAACEAEeZhrN0AAAAHAQAADwAAAGRycy9kb3ducmV2LnhtbEyPwU7D&#10;MBBE70j8g7VI3KhTIqU0xKkqBCck1DQcODrxNrEar0PstuHvu5zgODujmbfFZnaDOOMUrCcFy0UC&#10;Aqn1xlKn4LN+e3gCEaImowdPqOAHA2zK25tC58ZfqMLzPnaCSyjkWkEf45hLGdoenQ4LPyKxd/CT&#10;05Hl1Ekz6QuXu0E+JkkmnbbEC70e8aXH9rg/OQXbL6pe7fdHs6sOla3rdULv2VGp+7t5+wwi4hz/&#10;wvCLz+hQMlPjT2SCGBTwI1FBmmYg2F0nKz40HEuXK5BlIf/zl1cAAAD//wMAUEsBAi0AFAAGAAgA&#10;AAAhALaDOJL+AAAA4QEAABMAAAAAAAAAAAAAAAAAAAAAAFtDb250ZW50X1R5cGVzXS54bWxQSwEC&#10;LQAUAAYACAAAACEAOP0h/9YAAACUAQAACwAAAAAAAAAAAAAAAAAvAQAAX3JlbHMvLnJlbHNQSwEC&#10;LQAUAAYACAAAACEAugk9H1oCAAArBQAADgAAAAAAAAAAAAAAAAAuAgAAZHJzL2Uyb0RvYy54bWxQ&#10;SwECLQAUAAYACAAAACEAEeZhrN0AAAAHAQAADwAAAAAAAAAAAAAAAAC0BAAAZHJzL2Rvd25yZXYu&#10;eG1sUEsFBgAAAAAEAAQA8wAAAL4FAAAAAA==&#10;" filled="f" stroked="f">
              <v:textbox inset="0,0,0,0">
                <w:txbxContent>
                  <w:p w14:paraId="14C6AEF0" w14:textId="769C0923" w:rsidR="001C6BB1" w:rsidRPr="00CB4ED6" w:rsidRDefault="007B2ABE" w:rsidP="001C6BB1">
                    <w:pPr>
                      <w:pStyle w:val="Grundlggendeafsnit"/>
                      <w:spacing w:line="240" w:lineRule="auto"/>
                      <w:rPr>
                        <w:rFonts w:ascii="Calibri" w:hAnsi="Calibri" w:cs="Calibri-Bold"/>
                        <w:b/>
                        <w:bCs/>
                      </w:rPr>
                    </w:pPr>
                    <w:r>
                      <w:rPr>
                        <w:rFonts w:ascii="Calibri" w:hAnsi="Calibri" w:cs="Calibri"/>
                      </w:rPr>
                      <w:t>Værktøj 5:</w:t>
                    </w:r>
                  </w:p>
                  <w:p w14:paraId="2531F845" w14:textId="6ED7F4B0" w:rsidR="001C6BB1" w:rsidRDefault="001C6BB1" w:rsidP="001C6BB1">
                    <w:r w:rsidRPr="00905788">
                      <w:rPr>
                        <w:rFonts w:ascii="Calibri" w:hAnsi="Calibri" w:cs="Calibri-Bold"/>
                        <w:b/>
                        <w:bCs/>
                        <w:color w:val="272727"/>
                        <w:sz w:val="36"/>
                        <w:szCs w:val="36"/>
                      </w:rPr>
                      <w:t xml:space="preserve">Sociale medier – </w:t>
                    </w:r>
                    <w:r w:rsidR="009D70D2">
                      <w:rPr>
                        <w:rFonts w:ascii="Calibri" w:hAnsi="Calibri" w:cs="Calibri-Bold"/>
                        <w:b/>
                        <w:bCs/>
                        <w:color w:val="272727"/>
                        <w:sz w:val="36"/>
                        <w:szCs w:val="36"/>
                      </w:rPr>
                      <w:t>f</w:t>
                    </w:r>
                    <w:r w:rsidRPr="00905788">
                      <w:rPr>
                        <w:rFonts w:ascii="Calibri" w:hAnsi="Calibri" w:cs="Calibri-Bold"/>
                        <w:b/>
                        <w:bCs/>
                        <w:color w:val="272727"/>
                        <w:sz w:val="36"/>
                        <w:szCs w:val="36"/>
                      </w:rPr>
                      <w:t>acebookværktøj</w:t>
                    </w:r>
                  </w:p>
                </w:txbxContent>
              </v:textbox>
            </v:shape>
          </w:pict>
        </mc:Fallback>
      </mc:AlternateContent>
    </w:r>
  </w:p>
  <w:p w14:paraId="5D86D458" w14:textId="77777777" w:rsidR="001C6BB1" w:rsidRDefault="001C6BB1" w:rsidP="001C6BB1">
    <w:pPr>
      <w:pStyle w:val="Sidehoved"/>
      <w:rPr>
        <w:noProof/>
        <w:lang w:val="en-US"/>
      </w:rPr>
    </w:pPr>
  </w:p>
  <w:p w14:paraId="188D13A8" w14:textId="77777777" w:rsidR="001C6BB1" w:rsidRDefault="001C6BB1" w:rsidP="001C6BB1">
    <w:pPr>
      <w:pStyle w:val="Sidehoved"/>
      <w:rPr>
        <w:noProof/>
        <w:lang w:val="en-US"/>
      </w:rPr>
    </w:pPr>
  </w:p>
  <w:p w14:paraId="7737C5C8" w14:textId="77777777" w:rsidR="001C6BB1" w:rsidRDefault="001C6BB1" w:rsidP="001C6BB1">
    <w:pPr>
      <w:pStyle w:val="Sidehoved"/>
      <w:rPr>
        <w:noProof/>
        <w:lang w:val="en-US"/>
      </w:rPr>
    </w:pPr>
  </w:p>
  <w:p w14:paraId="31AB7AE0" w14:textId="77777777" w:rsidR="001C6BB1" w:rsidRDefault="001C6BB1" w:rsidP="001C6BB1">
    <w:pPr>
      <w:pStyle w:val="Sidehoved"/>
      <w:rPr>
        <w:noProof/>
        <w:lang w:val="en-US"/>
      </w:rPr>
    </w:pPr>
  </w:p>
  <w:p w14:paraId="6358CCA2" w14:textId="2483B91C" w:rsidR="001C6BB1" w:rsidRDefault="001C6BB1" w:rsidP="009D70D2">
    <w:pPr>
      <w:pStyle w:val="Sidehoved"/>
      <w:rPr>
        <w:noProof/>
        <w:lang w:val="en-US"/>
      </w:rPr>
    </w:pPr>
    <w:r>
      <w:rPr>
        <w:noProof/>
        <w:lang w:val="en-US"/>
      </w:rPr>
      <mc:AlternateContent>
        <mc:Choice Requires="wps">
          <w:drawing>
            <wp:anchor distT="0" distB="0" distL="114300" distR="114300" simplePos="0" relativeHeight="251674624" behindDoc="0" locked="0" layoutInCell="1" allowOverlap="1" wp14:anchorId="2C4FFDE9" wp14:editId="13CC8EEA">
              <wp:simplePos x="0" y="0"/>
              <wp:positionH relativeFrom="column">
                <wp:posOffset>0</wp:posOffset>
              </wp:positionH>
              <wp:positionV relativeFrom="paragraph">
                <wp:posOffset>-14605</wp:posOffset>
              </wp:positionV>
              <wp:extent cx="5759450" cy="1103630"/>
              <wp:effectExtent l="0" t="0" r="6350" b="0"/>
              <wp:wrapSquare wrapText="bothSides"/>
              <wp:docPr id="3" name="Tekstfelt 3"/>
              <wp:cNvGraphicFramePr/>
              <a:graphic xmlns:a="http://schemas.openxmlformats.org/drawingml/2006/main">
                <a:graphicData uri="http://schemas.microsoft.com/office/word/2010/wordprocessingShape">
                  <wps:wsp>
                    <wps:cNvSpPr txBox="1"/>
                    <wps:spPr>
                      <a:xfrm>
                        <a:off x="0" y="0"/>
                        <a:ext cx="5759450" cy="1103630"/>
                      </a:xfrm>
                      <a:prstGeom prst="rect">
                        <a:avLst/>
                      </a:prstGeom>
                      <a:solidFill>
                        <a:srgbClr val="346F8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55BFE8" w14:textId="0203DFFC" w:rsidR="001C6BB1" w:rsidRPr="00905788" w:rsidRDefault="00B15D24" w:rsidP="001C6BB1">
                          <w:pPr>
                            <w:rPr>
                              <w:rFonts w:ascii="Calibri" w:hAnsi="Calibri"/>
                              <w:b/>
                              <w:color w:val="FFFFFF" w:themeColor="background1"/>
                              <w:u w:val="single"/>
                            </w:rPr>
                          </w:pPr>
                          <w:r w:rsidRPr="00B15D24">
                            <w:rPr>
                              <w:rFonts w:ascii="Calibri" w:hAnsi="Calibri"/>
                              <w:b/>
                              <w:color w:val="FFFFFF" w:themeColor="background1"/>
                            </w:rPr>
                            <w:t xml:space="preserve">Find hjælp til at lave en plan for hvad og hvordan du poster relevante emner på facebook, der flugter med dét du finder relevant og dét der optager dit bagland. Du finder også vejledning, så du undgår klassiske facebook-fælder.  </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4FFDE9" id="Tekstfelt 3" o:spid="_x0000_s1028" type="#_x0000_t202" style="position:absolute;margin-left:0;margin-top:-1.15pt;width:453.5pt;height: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HEeQIAAGkFAAAOAAAAZHJzL2Uyb0RvYy54bWysVN1v2jAQf5+0/8Hy+wi0hTFEqGgrpklV&#10;W62d+mwcG6I5Pu9sSNhf37MToHR76bQ8OGff9+8+ppdNZdhWoS/B5nzQ63OmrISitKuc/3hafBpz&#10;5oOwhTBgVc53yvPL2ccP09pN1BmswRQKGRmxflK7nK9DcJMs83KtKuF74JQlpgasRKArrrICRU3W&#10;K5Od9fujrAYsHIJU3tPrTcvks2RfayXDvdZeBWZyTrGFdGI6l/HMZlMxWaFw61J2YYh/iKISpSWn&#10;B1M3Igi2wfIPU1UpETzo0JNQZaB1KVXKgbIZ9N9k87gWTqVcCBzvDjD5/2dW3m0f3QOy0FxBQwWM&#10;gNTOTzw9xnwajVX8U6SM+ATh7gCbagKT9Dj8PPxyMSSWJN5g0D8fnSdgs6O6Qx++KqhYJHKOVJcE&#10;l9je+kAuSXQvEr15MGWxKI1JF1wtrw2yraAanl+MFuOrGCWpnIgZG4UtRLWW3b6o1AWdm2NqiQo7&#10;o6KWsd+VZmWRMkw+Y/+pg1chpbIhgUNuk3SU0uTqPYqdfFRto3qP8kEjeQYbDspVaQETnGlsjmEX&#10;P/ch61aeUHuVdyRDs2wo8Zyf7Su/hGJHDYHQzop3clFS0W6FDw8CaTio0DTw4Z4ObaDOOXQUZ2vA&#10;3397j/LUs8TlrKZhy7n/tRGoODPfLHXzYNynj8bz5IYnt+XJzW6qa6B+GNB6cTKRpI/B7EmNUD3T&#10;bphHz8QSVpL/nIc9eR3aNUC7Rar5PAnRTDoRbu2jk9F0RDq25VPzLNB1vRuo7e9gP5pi8qaFW9mo&#10;6d18E6gdU39HrFtkuxrQPKce7nZPXBiv70nquCFnLwAAAP//AwBQSwMEFAAGAAgAAAAhAHmVLeTd&#10;AAAABwEAAA8AAABkcnMvZG93bnJldi54bWxMj8FOwzAQRO9I/QdrK3FBrd0gWghxqhYpnEsBiaMT&#10;L0nUeB3Fbhr4epYTHGdnNPM2206uEyMOofWkYbVUIJAqb1uqNby9Fot7ECEasqbzhBq+MMA2n11l&#10;JrX+Qi84HmMtuIRCajQ0MfaplKFq0Jmw9D0Se59+cCayHGppB3PhctfJRKm1dKYlXmhMj08NVqfj&#10;2WlYl+6g2jB+FKdJHop9fP5+v0m0vp5Pu0cQEaf4F4ZffEaHnJlKfyYbRKeBH4kaFsktCHYf1IYP&#10;Jcc2qzuQeSb/8+c/AAAA//8DAFBLAQItABQABgAIAAAAIQC2gziS/gAAAOEBAAATAAAAAAAAAAAA&#10;AAAAAAAAAABbQ29udGVudF9UeXBlc10ueG1sUEsBAi0AFAAGAAgAAAAhADj9If/WAAAAlAEAAAsA&#10;AAAAAAAAAAAAAAAALwEAAF9yZWxzLy5yZWxzUEsBAi0AFAAGAAgAAAAhAFdNkcR5AgAAaQUAAA4A&#10;AAAAAAAAAAAAAAAALgIAAGRycy9lMm9Eb2MueG1sUEsBAi0AFAAGAAgAAAAhAHmVLeTdAAAABwEA&#10;AA8AAAAAAAAAAAAAAAAA0wQAAGRycy9kb3ducmV2LnhtbFBLBQYAAAAABAAEAPMAAADdBQAAAAA=&#10;" fillcolor="#346f8b" stroked="f">
              <v:textbox style="mso-fit-shape-to-text:t" inset="5mm,5mm,5mm,5mm">
                <w:txbxContent>
                  <w:p w14:paraId="7E55BFE8" w14:textId="0203DFFC" w:rsidR="001C6BB1" w:rsidRPr="00905788" w:rsidRDefault="00B15D24" w:rsidP="001C6BB1">
                    <w:pPr>
                      <w:rPr>
                        <w:rFonts w:ascii="Calibri" w:hAnsi="Calibri"/>
                        <w:b/>
                        <w:color w:val="FFFFFF" w:themeColor="background1"/>
                        <w:u w:val="single"/>
                      </w:rPr>
                    </w:pPr>
                    <w:r w:rsidRPr="00B15D24">
                      <w:rPr>
                        <w:rFonts w:ascii="Calibri" w:hAnsi="Calibri"/>
                        <w:b/>
                        <w:color w:val="FFFFFF" w:themeColor="background1"/>
                      </w:rPr>
                      <w:t xml:space="preserve">Find hjælp til at lave en plan for hvad og hvordan du poster relevante emner på facebook, der flugter med dét du finder relevant og dét der optager dit bagland. Du finder også vejledning, så du undgår klassiske facebook-fælder.  </w:t>
                    </w:r>
                  </w:p>
                </w:txbxContent>
              </v:textbox>
              <w10:wrap type="square"/>
            </v:shape>
          </w:pict>
        </mc:Fallback>
      </mc:AlternateContent>
    </w:r>
  </w:p>
  <w:p w14:paraId="4E6536BA" w14:textId="73BD0E13" w:rsidR="007C088C" w:rsidRPr="009D70D2" w:rsidRDefault="001C6BB1" w:rsidP="009D70D2">
    <w:pPr>
      <w:pStyle w:val="Sidehoved"/>
      <w:tabs>
        <w:tab w:val="clear" w:pos="4819"/>
        <w:tab w:val="clear" w:pos="9638"/>
        <w:tab w:val="left" w:pos="2000"/>
      </w:tabs>
      <w:rPr>
        <w:noProof/>
        <w:lang w:val="en-US"/>
      </w:rPr>
    </w:pPr>
    <w:r>
      <w:rPr>
        <w:noProof/>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F727C"/>
    <w:multiLevelType w:val="hybridMultilevel"/>
    <w:tmpl w:val="13F85438"/>
    <w:lvl w:ilvl="0" w:tplc="04060001">
      <w:start w:val="1"/>
      <w:numFmt w:val="bullet"/>
      <w:lvlText w:val=""/>
      <w:lvlJc w:val="left"/>
      <w:pPr>
        <w:ind w:left="6" w:hanging="360"/>
      </w:pPr>
      <w:rPr>
        <w:rFonts w:ascii="Symbol" w:hAnsi="Symbol" w:hint="default"/>
      </w:rPr>
    </w:lvl>
    <w:lvl w:ilvl="1" w:tplc="04060003">
      <w:start w:val="1"/>
      <w:numFmt w:val="bullet"/>
      <w:lvlText w:val="o"/>
      <w:lvlJc w:val="left"/>
      <w:pPr>
        <w:ind w:left="726" w:hanging="360"/>
      </w:pPr>
      <w:rPr>
        <w:rFonts w:ascii="Courier New" w:hAnsi="Courier New" w:cs="Courier New" w:hint="default"/>
      </w:rPr>
    </w:lvl>
    <w:lvl w:ilvl="2" w:tplc="04060005">
      <w:start w:val="1"/>
      <w:numFmt w:val="bullet"/>
      <w:lvlText w:val=""/>
      <w:lvlJc w:val="left"/>
      <w:pPr>
        <w:ind w:left="1446" w:hanging="360"/>
      </w:pPr>
      <w:rPr>
        <w:rFonts w:ascii="Wingdings" w:hAnsi="Wingdings" w:hint="default"/>
      </w:rPr>
    </w:lvl>
    <w:lvl w:ilvl="3" w:tplc="04060001" w:tentative="1">
      <w:start w:val="1"/>
      <w:numFmt w:val="bullet"/>
      <w:lvlText w:val=""/>
      <w:lvlJc w:val="left"/>
      <w:pPr>
        <w:ind w:left="2166" w:hanging="360"/>
      </w:pPr>
      <w:rPr>
        <w:rFonts w:ascii="Symbol" w:hAnsi="Symbol" w:hint="default"/>
      </w:rPr>
    </w:lvl>
    <w:lvl w:ilvl="4" w:tplc="04060003" w:tentative="1">
      <w:start w:val="1"/>
      <w:numFmt w:val="bullet"/>
      <w:lvlText w:val="o"/>
      <w:lvlJc w:val="left"/>
      <w:pPr>
        <w:ind w:left="2886" w:hanging="360"/>
      </w:pPr>
      <w:rPr>
        <w:rFonts w:ascii="Courier New" w:hAnsi="Courier New" w:cs="Courier New" w:hint="default"/>
      </w:rPr>
    </w:lvl>
    <w:lvl w:ilvl="5" w:tplc="04060005" w:tentative="1">
      <w:start w:val="1"/>
      <w:numFmt w:val="bullet"/>
      <w:lvlText w:val=""/>
      <w:lvlJc w:val="left"/>
      <w:pPr>
        <w:ind w:left="3606" w:hanging="360"/>
      </w:pPr>
      <w:rPr>
        <w:rFonts w:ascii="Wingdings" w:hAnsi="Wingdings" w:hint="default"/>
      </w:rPr>
    </w:lvl>
    <w:lvl w:ilvl="6" w:tplc="04060001" w:tentative="1">
      <w:start w:val="1"/>
      <w:numFmt w:val="bullet"/>
      <w:lvlText w:val=""/>
      <w:lvlJc w:val="left"/>
      <w:pPr>
        <w:ind w:left="4326" w:hanging="360"/>
      </w:pPr>
      <w:rPr>
        <w:rFonts w:ascii="Symbol" w:hAnsi="Symbol" w:hint="default"/>
      </w:rPr>
    </w:lvl>
    <w:lvl w:ilvl="7" w:tplc="04060003" w:tentative="1">
      <w:start w:val="1"/>
      <w:numFmt w:val="bullet"/>
      <w:lvlText w:val="o"/>
      <w:lvlJc w:val="left"/>
      <w:pPr>
        <w:ind w:left="5046" w:hanging="360"/>
      </w:pPr>
      <w:rPr>
        <w:rFonts w:ascii="Courier New" w:hAnsi="Courier New" w:cs="Courier New" w:hint="default"/>
      </w:rPr>
    </w:lvl>
    <w:lvl w:ilvl="8" w:tplc="04060005" w:tentative="1">
      <w:start w:val="1"/>
      <w:numFmt w:val="bullet"/>
      <w:lvlText w:val=""/>
      <w:lvlJc w:val="left"/>
      <w:pPr>
        <w:ind w:left="5766" w:hanging="360"/>
      </w:pPr>
      <w:rPr>
        <w:rFonts w:ascii="Wingdings" w:hAnsi="Wingdings" w:hint="default"/>
      </w:rPr>
    </w:lvl>
  </w:abstractNum>
  <w:abstractNum w:abstractNumId="1" w15:restartNumberingAfterBreak="0">
    <w:nsid w:val="64D3502D"/>
    <w:multiLevelType w:val="hybridMultilevel"/>
    <w:tmpl w:val="07E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num w:numId="1" w16cid:durableId="330645263">
    <w:abstractNumId w:val="0"/>
  </w:num>
  <w:num w:numId="2" w16cid:durableId="118614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EB"/>
    <w:rsid w:val="00011D5A"/>
    <w:rsid w:val="000618EB"/>
    <w:rsid w:val="000E06EA"/>
    <w:rsid w:val="0012080A"/>
    <w:rsid w:val="00173B71"/>
    <w:rsid w:val="00192FFE"/>
    <w:rsid w:val="001C292E"/>
    <w:rsid w:val="001C6BB1"/>
    <w:rsid w:val="001D7C57"/>
    <w:rsid w:val="00322545"/>
    <w:rsid w:val="00333343"/>
    <w:rsid w:val="00376270"/>
    <w:rsid w:val="003D6B93"/>
    <w:rsid w:val="003D72DE"/>
    <w:rsid w:val="003F098B"/>
    <w:rsid w:val="00410D00"/>
    <w:rsid w:val="004E1270"/>
    <w:rsid w:val="005E48BD"/>
    <w:rsid w:val="006166A1"/>
    <w:rsid w:val="006325E0"/>
    <w:rsid w:val="006E49EE"/>
    <w:rsid w:val="007A57F0"/>
    <w:rsid w:val="007B2ABE"/>
    <w:rsid w:val="007C088C"/>
    <w:rsid w:val="007F2E01"/>
    <w:rsid w:val="008554C0"/>
    <w:rsid w:val="00871B5B"/>
    <w:rsid w:val="008A12BA"/>
    <w:rsid w:val="00905788"/>
    <w:rsid w:val="00917241"/>
    <w:rsid w:val="009276F0"/>
    <w:rsid w:val="00955D22"/>
    <w:rsid w:val="00964785"/>
    <w:rsid w:val="009D70D2"/>
    <w:rsid w:val="00B00C5D"/>
    <w:rsid w:val="00B15D24"/>
    <w:rsid w:val="00BF2037"/>
    <w:rsid w:val="00C00734"/>
    <w:rsid w:val="00C32B2E"/>
    <w:rsid w:val="00CB4ED6"/>
    <w:rsid w:val="00DC335D"/>
    <w:rsid w:val="00F469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 w:type="paragraph" w:styleId="Listeafsnit">
    <w:name w:val="List Paragraph"/>
    <w:basedOn w:val="Normal"/>
    <w:qFormat/>
    <w:rsid w:val="00905788"/>
    <w:pPr>
      <w:spacing w:after="160" w:line="259" w:lineRule="auto"/>
      <w:ind w:left="720"/>
      <w:contextualSpacing/>
    </w:pPr>
    <w:rPr>
      <w:rFonts w:eastAsiaTheme="minorHAnsi"/>
      <w:sz w:val="22"/>
      <w:szCs w:val="22"/>
      <w:lang w:eastAsia="en-US"/>
    </w:rPr>
  </w:style>
  <w:style w:type="character" w:styleId="Hyperlink">
    <w:name w:val="Hyperlink"/>
    <w:basedOn w:val="Standardskrifttypeiafsnit"/>
    <w:uiPriority w:val="99"/>
    <w:unhideWhenUsed/>
    <w:rsid w:val="00905788"/>
    <w:rPr>
      <w:color w:val="0000FF" w:themeColor="hyperlink"/>
      <w:u w:val="single"/>
    </w:rPr>
  </w:style>
  <w:style w:type="character" w:styleId="BesgtLink">
    <w:name w:val="FollowedHyperlink"/>
    <w:basedOn w:val="Standardskrifttypeiafsnit"/>
    <w:uiPriority w:val="99"/>
    <w:semiHidden/>
    <w:unhideWhenUsed/>
    <w:rsid w:val="006E49EE"/>
    <w:rPr>
      <w:color w:val="800080" w:themeColor="followedHyperlink"/>
      <w:u w:val="single"/>
    </w:rPr>
  </w:style>
  <w:style w:type="character" w:styleId="Ulstomtale">
    <w:name w:val="Unresolved Mention"/>
    <w:basedOn w:val="Standardskrifttypeiafsnit"/>
    <w:uiPriority w:val="99"/>
    <w:semiHidden/>
    <w:unhideWhenUsed/>
    <w:rsid w:val="000E06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a.dk/raad-regler/tillidsvalgt/indflydelse/presse-og-medier/brug-af-sociale-medi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14D168-FE2E-4C04-BB49-7AB555434B2F}">
  <ds:schemaRefs>
    <ds:schemaRef ds:uri="http://schemas.openxmlformats.org/officeDocument/2006/bibliography"/>
  </ds:schemaRefs>
</ds:datastoreItem>
</file>

<file path=customXml/itemProps2.xml><?xml version="1.0" encoding="utf-8"?>
<ds:datastoreItem xmlns:ds="http://schemas.openxmlformats.org/officeDocument/2006/customXml" ds:itemID="{00C78EED-24EA-456C-8E7D-514317D3E6DF}">
  <ds:schemaRefs>
    <ds:schemaRef ds:uri="http://schemas.microsoft.com/sharepoint/v3/contenttype/forms"/>
  </ds:schemaRefs>
</ds:datastoreItem>
</file>

<file path=customXml/itemProps3.xml><?xml version="1.0" encoding="utf-8"?>
<ds:datastoreItem xmlns:ds="http://schemas.openxmlformats.org/officeDocument/2006/customXml" ds:itemID="{F573DC5E-CD4C-48E0-91A6-E1AA04A4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94410-CE8C-4088-AC71-AFFC2D90ED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251</Words>
  <Characters>1278</Characters>
  <Application>Microsoft Office Word</Application>
  <DocSecurity>0</DocSecurity>
  <Lines>71</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4</cp:revision>
  <cp:lastPrinted>2017-10-27T11:43:00Z</cp:lastPrinted>
  <dcterms:created xsi:type="dcterms:W3CDTF">2023-11-13T13:02:00Z</dcterms:created>
  <dcterms:modified xsi:type="dcterms:W3CDTF">2023-11-13T13:32:00Z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